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29" w:rsidRDefault="006D69B5" w:rsidP="00B82229">
      <w:pPr>
        <w:keepNext/>
        <w:keepLines/>
        <w:spacing w:before="200" w:after="0" w:line="240" w:lineRule="auto"/>
        <w:outlineLvl w:val="1"/>
      </w:pPr>
      <w:bookmarkStart w:id="0" w:name="_GoBack"/>
      <w:bookmarkEnd w:id="0"/>
      <w:r>
        <w:t xml:space="preserve">New employees take time to adapt to a new workplace. ‘’Buddying’’ enables a new employee to have a reference point as they learn company requirements. </w:t>
      </w:r>
      <w:r w:rsidR="007C3D81">
        <w:t xml:space="preserve">This will </w:t>
      </w:r>
      <w:r w:rsidR="00B82229">
        <w:t>enable the worker to</w:t>
      </w:r>
      <w:r w:rsidR="00057CEB">
        <w:t xml:space="preserve"> adapt to their new role with the support of a work colleague</w:t>
      </w:r>
      <w:r w:rsidR="00B82229">
        <w:t xml:space="preserve">. </w:t>
      </w:r>
    </w:p>
    <w:p w:rsidR="00B82229" w:rsidRPr="0080247B" w:rsidRDefault="00B82229" w:rsidP="00B82229">
      <w:pPr>
        <w:keepNext/>
        <w:keepLines/>
        <w:spacing w:before="200" w:after="0" w:line="240" w:lineRule="auto"/>
        <w:outlineLvl w:val="1"/>
      </w:pPr>
    </w:p>
    <w:p w:rsidR="006D69B5" w:rsidRDefault="006D69B5" w:rsidP="00B82229">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p>
    <w:p w:rsidR="006D69B5" w:rsidRDefault="006D69B5" w:rsidP="00B82229">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Pr>
          <w:b/>
          <w:sz w:val="24"/>
          <w:szCs w:val="24"/>
        </w:rPr>
        <w:t>Who is this activity aimed at?</w:t>
      </w:r>
    </w:p>
    <w:p w:rsidR="006D69B5" w:rsidRPr="006D69B5" w:rsidRDefault="006D69B5" w:rsidP="00B82229">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sz w:val="24"/>
          <w:szCs w:val="24"/>
        </w:rPr>
      </w:pPr>
      <w:r w:rsidRPr="0080247B">
        <w:t>This activity aims to enable a</w:t>
      </w:r>
      <w:r>
        <w:t xml:space="preserve"> new</w:t>
      </w:r>
      <w:r w:rsidRPr="0080247B">
        <w:t xml:space="preserve"> worker </w:t>
      </w:r>
      <w:r>
        <w:t xml:space="preserve">to learn company policies and procedures by buddying them with a competent worker to guide their learning process and provide a reference point when uncertain. </w:t>
      </w:r>
      <w:r w:rsidRPr="0080247B">
        <w:t>At the end of th</w:t>
      </w:r>
      <w:r>
        <w:t>is</w:t>
      </w:r>
      <w:r w:rsidRPr="0080247B">
        <w:t xml:space="preserve"> activity, </w:t>
      </w:r>
      <w:r>
        <w:t>the ‘’buddy’’ and the worker will have developed an understanding of how the buddying process will work for them.</w:t>
      </w:r>
    </w:p>
    <w:p w:rsidR="00B82229" w:rsidRPr="0080247B" w:rsidRDefault="001D3F52" w:rsidP="00B82229">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Outcome:</w:t>
      </w:r>
      <w:r w:rsidR="00B82229" w:rsidRPr="0080247B">
        <w:rPr>
          <w:b/>
          <w:sz w:val="24"/>
          <w:szCs w:val="24"/>
        </w:rPr>
        <w:t xml:space="preserve"> </w:t>
      </w:r>
    </w:p>
    <w:p w:rsidR="00BF3641" w:rsidRPr="0080247B" w:rsidRDefault="00B82229" w:rsidP="00B82229">
      <w:pPr>
        <w:pBdr>
          <w:top w:val="dashSmallGap" w:sz="12" w:space="1" w:color="auto"/>
          <w:left w:val="dashSmallGap" w:sz="12" w:space="4" w:color="auto"/>
          <w:bottom w:val="dashSmallGap" w:sz="12" w:space="1" w:color="auto"/>
          <w:right w:val="dashSmallGap" w:sz="12" w:space="4" w:color="auto"/>
        </w:pBdr>
      </w:pPr>
      <w:r>
        <w:t xml:space="preserve">Workplaces are busy and often when a new worker commences there </w:t>
      </w:r>
      <w:r w:rsidR="007C3D81">
        <w:t xml:space="preserve">are work procedures and processes that take time to communicate and develop in the daily work of a new worker. </w:t>
      </w:r>
      <w:r>
        <w:t xml:space="preserve">This activity allows a worker to </w:t>
      </w:r>
      <w:r w:rsidR="007C3D81">
        <w:t>gain knowledge and support from a ‘’buddy’’ during their learning phase.</w:t>
      </w:r>
      <w:r>
        <w:t xml:space="preserve"> </w:t>
      </w:r>
      <w:r w:rsidRPr="0080247B">
        <w:t xml:space="preserve"> </w:t>
      </w:r>
    </w:p>
    <w:p w:rsidR="00B82229" w:rsidRPr="0080247B" w:rsidRDefault="001D3F52" w:rsidP="00B82229">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Preparation:</w:t>
      </w:r>
    </w:p>
    <w:p w:rsidR="00B82229" w:rsidRPr="0080247B" w:rsidRDefault="007C3D81" w:rsidP="00B82229">
      <w:pPr>
        <w:pBdr>
          <w:top w:val="dashSmallGap" w:sz="12" w:space="1" w:color="auto"/>
          <w:left w:val="dashSmallGap" w:sz="12" w:space="4" w:color="auto"/>
          <w:bottom w:val="dashSmallGap" w:sz="12" w:space="1" w:color="auto"/>
          <w:right w:val="dashSmallGap" w:sz="12" w:space="4" w:color="auto"/>
        </w:pBdr>
      </w:pPr>
      <w:r>
        <w:t xml:space="preserve">A ‘’buddy’’ should be selected who willing wants to </w:t>
      </w:r>
      <w:r w:rsidRPr="00845421">
        <w:t xml:space="preserve">support </w:t>
      </w:r>
      <w:r w:rsidR="00EF4E54" w:rsidRPr="00845421">
        <w:t>the</w:t>
      </w:r>
      <w:r w:rsidRPr="00845421">
        <w:t xml:space="preserve"> new</w:t>
      </w:r>
      <w:r>
        <w:t xml:space="preserve"> worker and who has the skills to clearly articulate and /or demonstrate process</w:t>
      </w:r>
      <w:r w:rsidR="00057CEB">
        <w:t>es</w:t>
      </w:r>
      <w:r>
        <w:t xml:space="preserve"> and procedures in a positive manner. Consideration should be given to how and when this will occur in the early learning phase to ensure both workers feel productive and valued.</w:t>
      </w:r>
    </w:p>
    <w:p w:rsidR="00BF3641" w:rsidRPr="0080247B" w:rsidRDefault="001D3F52" w:rsidP="00B82229">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What will you need?</w:t>
      </w:r>
    </w:p>
    <w:p w:rsidR="00B82229" w:rsidRPr="0080247B" w:rsidRDefault="007C3D81" w:rsidP="00B82229">
      <w:pPr>
        <w:pBdr>
          <w:top w:val="dashSmallGap" w:sz="12" w:space="1" w:color="auto"/>
          <w:left w:val="dashSmallGap" w:sz="12" w:space="4" w:color="auto"/>
          <w:bottom w:val="dashSmallGap" w:sz="12" w:space="1" w:color="auto"/>
          <w:right w:val="dashSmallGap" w:sz="12" w:space="4" w:color="auto"/>
        </w:pBdr>
      </w:pPr>
      <w:r>
        <w:t>Time should be allocated to define the roles together and to have regular opportunities to induct the new employee into the operating environment.</w:t>
      </w:r>
    </w:p>
    <w:p w:rsidR="00B82229" w:rsidRPr="0080247B" w:rsidRDefault="00B82229" w:rsidP="00B82229">
      <w:pPr>
        <w:pBdr>
          <w:top w:val="dashSmallGap" w:sz="12" w:space="1" w:color="auto"/>
          <w:left w:val="dashSmallGap" w:sz="12" w:space="4" w:color="auto"/>
          <w:bottom w:val="dashSmallGap" w:sz="12" w:space="1" w:color="auto"/>
          <w:right w:val="dashSmallGap" w:sz="12" w:space="4" w:color="auto"/>
        </w:pBdr>
      </w:pPr>
    </w:p>
    <w:p w:rsidR="00057CEB" w:rsidRDefault="00057CEB" w:rsidP="004706DF">
      <w:pPr>
        <w:pStyle w:val="Heading2"/>
      </w:pPr>
    </w:p>
    <w:p w:rsidR="004706DF" w:rsidRDefault="00A57743" w:rsidP="004706DF">
      <w:pPr>
        <w:pStyle w:val="Heading2"/>
      </w:pPr>
      <w:r>
        <w:t>B</w:t>
      </w:r>
      <w:r w:rsidR="00291F0D">
        <w:t>uddy</w:t>
      </w:r>
      <w:r>
        <w:t>ing in the workplace</w:t>
      </w:r>
    </w:p>
    <w:p w:rsidR="00A57743" w:rsidRPr="00A57743" w:rsidRDefault="00A57743" w:rsidP="00A57743">
      <w:pPr>
        <w:pStyle w:val="NormalWeb"/>
        <w:rPr>
          <w:rFonts w:asciiTheme="minorHAnsi" w:hAnsiTheme="minorHAnsi" w:cstheme="minorBidi"/>
          <w:sz w:val="22"/>
          <w:szCs w:val="22"/>
        </w:rPr>
      </w:pPr>
      <w:r w:rsidRPr="00A57743">
        <w:rPr>
          <w:rFonts w:asciiTheme="minorHAnsi" w:hAnsiTheme="minorHAnsi" w:cstheme="minorBidi"/>
          <w:sz w:val="22"/>
          <w:szCs w:val="22"/>
        </w:rPr>
        <w:t>The workplace buddy’s purpose is to help the new employee settle into their workplace and become part of the team. The role of a workplace buddy is to:</w:t>
      </w:r>
    </w:p>
    <w:p w:rsidR="00A57743" w:rsidRPr="00A57743" w:rsidRDefault="00A57743" w:rsidP="00A57743">
      <w:pPr>
        <w:numPr>
          <w:ilvl w:val="0"/>
          <w:numId w:val="7"/>
        </w:numPr>
        <w:spacing w:before="100" w:beforeAutospacing="1" w:after="100" w:afterAutospacing="1" w:line="360" w:lineRule="auto"/>
      </w:pPr>
      <w:r w:rsidRPr="00A57743">
        <w:t>show the person around the workplace and introduce them to other staff</w:t>
      </w:r>
    </w:p>
    <w:p w:rsidR="00A57743" w:rsidRPr="00A57743" w:rsidRDefault="00A57743" w:rsidP="00A57743">
      <w:pPr>
        <w:numPr>
          <w:ilvl w:val="0"/>
          <w:numId w:val="7"/>
        </w:numPr>
        <w:spacing w:before="100" w:beforeAutospacing="1" w:after="100" w:afterAutospacing="1" w:line="360" w:lineRule="auto"/>
      </w:pPr>
      <w:r w:rsidRPr="00A57743">
        <w:t>help the person understand what behaviour is expected in the workplace</w:t>
      </w:r>
    </w:p>
    <w:p w:rsidR="00A57743" w:rsidRPr="00A57743" w:rsidRDefault="00A57743" w:rsidP="00A57743">
      <w:pPr>
        <w:numPr>
          <w:ilvl w:val="0"/>
          <w:numId w:val="7"/>
        </w:numPr>
        <w:spacing w:before="100" w:beforeAutospacing="1" w:after="100" w:afterAutospacing="1" w:line="360" w:lineRule="auto"/>
      </w:pPr>
      <w:r w:rsidRPr="00A57743">
        <w:t>be a point of contact for when the person is not sure who to ask for help</w:t>
      </w:r>
    </w:p>
    <w:p w:rsidR="00057CEB" w:rsidRDefault="00A57743" w:rsidP="00A57743">
      <w:pPr>
        <w:numPr>
          <w:ilvl w:val="0"/>
          <w:numId w:val="7"/>
        </w:numPr>
        <w:spacing w:before="100" w:beforeAutospacing="1" w:after="100" w:afterAutospacing="1" w:line="360" w:lineRule="auto"/>
      </w:pPr>
      <w:r w:rsidRPr="00A57743">
        <w:t>recognise when the person may need assistance and take appropriate action.</w:t>
      </w:r>
    </w:p>
    <w:p w:rsidR="00057CEB" w:rsidRDefault="00057CEB">
      <w:r>
        <w:br w:type="page"/>
      </w:r>
    </w:p>
    <w:tbl>
      <w:tblPr>
        <w:tblW w:w="5000" w:type="pct"/>
        <w:tblCellMar>
          <w:left w:w="0" w:type="dxa"/>
          <w:right w:w="0" w:type="dxa"/>
        </w:tblCellMar>
        <w:tblLook w:val="04A0" w:firstRow="1" w:lastRow="0" w:firstColumn="1" w:lastColumn="0" w:noHBand="0" w:noVBand="1"/>
      </w:tblPr>
      <w:tblGrid>
        <w:gridCol w:w="4675"/>
        <w:gridCol w:w="4685"/>
      </w:tblGrid>
      <w:tr w:rsidR="00A57743" w:rsidRPr="00A57743" w:rsidTr="00057CEB">
        <w:tc>
          <w:tcPr>
            <w:tcW w:w="4740" w:type="dxa"/>
            <w:shd w:val="clear" w:color="auto" w:fill="EFEFEF"/>
            <w:tcMar>
              <w:top w:w="60" w:type="dxa"/>
              <w:left w:w="60" w:type="dxa"/>
              <w:bottom w:w="60" w:type="dxa"/>
              <w:right w:w="60" w:type="dxa"/>
            </w:tcMar>
            <w:vAlign w:val="center"/>
            <w:hideMark/>
          </w:tcPr>
          <w:p w:rsidR="00A57743" w:rsidRPr="00A57743" w:rsidRDefault="00A57743" w:rsidP="00A57743">
            <w:pPr>
              <w:spacing w:after="0" w:line="240" w:lineRule="auto"/>
              <w:jc w:val="center"/>
            </w:pPr>
            <w:r>
              <w:rPr>
                <w:b/>
              </w:rPr>
              <w:lastRenderedPageBreak/>
              <w:t>A buddy should ….</w:t>
            </w:r>
          </w:p>
        </w:tc>
        <w:tc>
          <w:tcPr>
            <w:tcW w:w="4740" w:type="dxa"/>
            <w:shd w:val="clear" w:color="auto" w:fill="EFEFEF"/>
            <w:tcMar>
              <w:top w:w="60" w:type="dxa"/>
              <w:left w:w="60" w:type="dxa"/>
              <w:bottom w:w="60" w:type="dxa"/>
              <w:right w:w="60" w:type="dxa"/>
            </w:tcMar>
            <w:vAlign w:val="center"/>
            <w:hideMark/>
          </w:tcPr>
          <w:p w:rsidR="00A57743" w:rsidRPr="00A57743" w:rsidRDefault="00A57743" w:rsidP="00A57743">
            <w:pPr>
              <w:spacing w:after="0" w:line="240" w:lineRule="auto"/>
              <w:jc w:val="center"/>
              <w:rPr>
                <w:b/>
              </w:rPr>
            </w:pPr>
            <w:r>
              <w:rPr>
                <w:b/>
              </w:rPr>
              <w:t>A buddy should not</w:t>
            </w:r>
            <w:r w:rsidRPr="00A57743">
              <w:rPr>
                <w:b/>
              </w:rPr>
              <w:t>….</w:t>
            </w:r>
          </w:p>
        </w:tc>
      </w:tr>
      <w:tr w:rsidR="00A57743" w:rsidRPr="00A57743" w:rsidTr="00057CEB">
        <w:tc>
          <w:tcPr>
            <w:tcW w:w="4740" w:type="dxa"/>
            <w:shd w:val="clear" w:color="auto" w:fill="EFEFEF"/>
            <w:tcMar>
              <w:top w:w="60" w:type="dxa"/>
              <w:left w:w="60" w:type="dxa"/>
              <w:bottom w:w="60" w:type="dxa"/>
              <w:right w:w="60" w:type="dxa"/>
            </w:tcMar>
            <w:hideMark/>
          </w:tcPr>
          <w:p w:rsidR="00A57743" w:rsidRPr="00A57743" w:rsidRDefault="00A57743" w:rsidP="00A57743">
            <w:pPr>
              <w:numPr>
                <w:ilvl w:val="0"/>
                <w:numId w:val="4"/>
              </w:numPr>
              <w:spacing w:before="100" w:beforeAutospacing="1" w:after="120" w:line="240" w:lineRule="auto"/>
              <w:ind w:left="714" w:hanging="357"/>
            </w:pPr>
            <w:r w:rsidRPr="00A57743">
              <w:t xml:space="preserve">Explain your role as a workplace buddy </w:t>
            </w:r>
          </w:p>
          <w:p w:rsidR="00A57743" w:rsidRPr="00A57743" w:rsidRDefault="00A57743" w:rsidP="00A57743">
            <w:pPr>
              <w:numPr>
                <w:ilvl w:val="0"/>
                <w:numId w:val="4"/>
              </w:numPr>
              <w:spacing w:before="100" w:beforeAutospacing="1" w:after="120" w:line="240" w:lineRule="auto"/>
              <w:ind w:left="714" w:hanging="357"/>
            </w:pPr>
            <w:r w:rsidRPr="00A57743">
              <w:t>Be friendly and approachable</w:t>
            </w:r>
          </w:p>
          <w:p w:rsidR="00A57743" w:rsidRPr="00A57743" w:rsidRDefault="00A57743" w:rsidP="00A57743">
            <w:pPr>
              <w:numPr>
                <w:ilvl w:val="0"/>
                <w:numId w:val="4"/>
              </w:numPr>
              <w:spacing w:before="100" w:beforeAutospacing="1" w:after="120" w:line="240" w:lineRule="auto"/>
              <w:ind w:left="714" w:hanging="357"/>
            </w:pPr>
            <w:r w:rsidRPr="00A57743">
              <w:t>Be aware of cultural differences, particularly in regard to communication styles</w:t>
            </w:r>
          </w:p>
          <w:p w:rsidR="00A57743" w:rsidRPr="00A57743" w:rsidRDefault="00A57743" w:rsidP="00A57743">
            <w:pPr>
              <w:numPr>
                <w:ilvl w:val="0"/>
                <w:numId w:val="4"/>
              </w:numPr>
              <w:spacing w:before="100" w:beforeAutospacing="1" w:after="120" w:line="240" w:lineRule="auto"/>
              <w:ind w:left="714" w:hanging="357"/>
            </w:pPr>
            <w:r w:rsidRPr="00A57743">
              <w:t>Show the new employee where to find help</w:t>
            </w:r>
          </w:p>
          <w:p w:rsidR="00A57743" w:rsidRPr="00A57743" w:rsidRDefault="00A57743" w:rsidP="00A57743">
            <w:pPr>
              <w:numPr>
                <w:ilvl w:val="0"/>
                <w:numId w:val="4"/>
              </w:numPr>
              <w:spacing w:before="100" w:beforeAutospacing="1" w:after="120" w:line="240" w:lineRule="auto"/>
              <w:ind w:left="714" w:hanging="357"/>
            </w:pPr>
            <w:r w:rsidRPr="00A57743">
              <w:t>Encourage the new employee to come and see you</w:t>
            </w:r>
          </w:p>
          <w:p w:rsidR="00A57743" w:rsidRPr="00A57743" w:rsidRDefault="00A57743" w:rsidP="00A57743">
            <w:pPr>
              <w:numPr>
                <w:ilvl w:val="0"/>
                <w:numId w:val="4"/>
              </w:numPr>
              <w:spacing w:before="100" w:beforeAutospacing="1" w:after="120" w:line="240" w:lineRule="auto"/>
              <w:ind w:left="714" w:hanging="357"/>
            </w:pPr>
            <w:r w:rsidRPr="00A57743">
              <w:t>Set boundaries for disclosure of information</w:t>
            </w:r>
          </w:p>
          <w:p w:rsidR="00A57743" w:rsidRPr="00A57743" w:rsidRDefault="00A57743" w:rsidP="00A57743">
            <w:pPr>
              <w:numPr>
                <w:ilvl w:val="0"/>
                <w:numId w:val="4"/>
              </w:numPr>
              <w:spacing w:before="100" w:beforeAutospacing="1" w:after="120" w:line="240" w:lineRule="auto"/>
              <w:ind w:left="714" w:hanging="357"/>
            </w:pPr>
            <w:r w:rsidRPr="00A57743">
              <w:t>Set times for regular catch ups and stick to them</w:t>
            </w:r>
          </w:p>
        </w:tc>
        <w:tc>
          <w:tcPr>
            <w:tcW w:w="4740" w:type="dxa"/>
            <w:shd w:val="clear" w:color="auto" w:fill="EFEFEF"/>
            <w:tcMar>
              <w:top w:w="60" w:type="dxa"/>
              <w:left w:w="60" w:type="dxa"/>
              <w:bottom w:w="60" w:type="dxa"/>
              <w:right w:w="60" w:type="dxa"/>
            </w:tcMar>
            <w:hideMark/>
          </w:tcPr>
          <w:p w:rsidR="00A57743" w:rsidRPr="00A57743" w:rsidRDefault="00A57743" w:rsidP="00A57743">
            <w:pPr>
              <w:numPr>
                <w:ilvl w:val="0"/>
                <w:numId w:val="4"/>
              </w:numPr>
              <w:spacing w:before="100" w:beforeAutospacing="1" w:after="120" w:line="240" w:lineRule="auto"/>
              <w:ind w:left="714" w:hanging="357"/>
            </w:pPr>
            <w:r w:rsidRPr="00A57743">
              <w:t>Get over-involved in the new employee’s personal life</w:t>
            </w:r>
          </w:p>
          <w:p w:rsidR="00A57743" w:rsidRPr="00A57743" w:rsidRDefault="00A57743" w:rsidP="00A57743">
            <w:pPr>
              <w:numPr>
                <w:ilvl w:val="0"/>
                <w:numId w:val="4"/>
              </w:numPr>
              <w:spacing w:before="100" w:beforeAutospacing="1" w:after="120" w:line="240" w:lineRule="auto"/>
              <w:ind w:left="714" w:hanging="357"/>
            </w:pPr>
            <w:r w:rsidRPr="00A57743">
              <w:t>Encourage the new employee to become reliant on you</w:t>
            </w:r>
          </w:p>
          <w:p w:rsidR="00A57743" w:rsidRPr="00A57743" w:rsidRDefault="00A57743" w:rsidP="00A57743">
            <w:pPr>
              <w:numPr>
                <w:ilvl w:val="0"/>
                <w:numId w:val="4"/>
              </w:numPr>
              <w:spacing w:before="100" w:beforeAutospacing="1" w:after="120" w:line="240" w:lineRule="auto"/>
              <w:ind w:left="714" w:hanging="357"/>
            </w:pPr>
            <w:r w:rsidRPr="00A57743">
              <w:t>Encourage gossiping or pass on prejudices</w:t>
            </w:r>
          </w:p>
          <w:p w:rsidR="00A57743" w:rsidRPr="00A57743" w:rsidRDefault="00A57743" w:rsidP="00A57743">
            <w:pPr>
              <w:numPr>
                <w:ilvl w:val="0"/>
                <w:numId w:val="4"/>
              </w:numPr>
              <w:spacing w:before="100" w:beforeAutospacing="1" w:after="120" w:line="240" w:lineRule="auto"/>
              <w:ind w:left="714" w:hanging="357"/>
            </w:pPr>
            <w:r w:rsidRPr="00A57743">
              <w:t>Be commanding and patronising</w:t>
            </w:r>
          </w:p>
          <w:p w:rsidR="00A57743" w:rsidRPr="00A57743" w:rsidRDefault="00A57743" w:rsidP="00A57743">
            <w:pPr>
              <w:numPr>
                <w:ilvl w:val="0"/>
                <w:numId w:val="4"/>
              </w:numPr>
              <w:spacing w:before="100" w:beforeAutospacing="1" w:after="120" w:line="240" w:lineRule="auto"/>
              <w:ind w:left="714" w:hanging="357"/>
            </w:pPr>
            <w:r w:rsidRPr="00A57743">
              <w:t>Allow the new employee’s manager/supervisor to use you to perform disciplinary action</w:t>
            </w:r>
          </w:p>
          <w:p w:rsidR="00A57743" w:rsidRPr="00A57743" w:rsidRDefault="00A57743" w:rsidP="00A57743">
            <w:pPr>
              <w:numPr>
                <w:ilvl w:val="0"/>
                <w:numId w:val="4"/>
              </w:numPr>
              <w:spacing w:before="100" w:beforeAutospacing="1" w:after="120" w:line="240" w:lineRule="auto"/>
              <w:ind w:left="714" w:hanging="357"/>
            </w:pPr>
            <w:r w:rsidRPr="00A57743">
              <w:t>Feel unwanted when the new employee no longer needs you</w:t>
            </w:r>
          </w:p>
        </w:tc>
      </w:tr>
    </w:tbl>
    <w:p w:rsidR="00A57743" w:rsidRPr="00A57743" w:rsidRDefault="00A57743" w:rsidP="00A57743">
      <w:pPr>
        <w:spacing w:before="100" w:beforeAutospacing="1" w:after="100" w:afterAutospacing="1" w:line="240" w:lineRule="auto"/>
        <w:rPr>
          <w:rFonts w:ascii="Arial" w:eastAsia="Times New Roman" w:hAnsi="Arial" w:cs="Arial"/>
          <w:sz w:val="20"/>
          <w:szCs w:val="20"/>
          <w:lang w:eastAsia="en-AU"/>
        </w:rPr>
      </w:pPr>
      <w:r w:rsidRPr="00A57743">
        <w:rPr>
          <w:rFonts w:ascii="Arial" w:eastAsia="Times New Roman" w:hAnsi="Arial" w:cs="Arial"/>
          <w:sz w:val="20"/>
          <w:szCs w:val="20"/>
          <w:lang w:eastAsia="en-AU"/>
        </w:rPr>
        <w:t>It is important to understand the difference between a workplace buddy, coach and mentor to ensure the right support is provided and roles are not confused.</w:t>
      </w:r>
    </w:p>
    <w:p w:rsidR="00A57743" w:rsidRPr="00A57743" w:rsidRDefault="00A57743" w:rsidP="00A57743">
      <w:pPr>
        <w:numPr>
          <w:ilvl w:val="0"/>
          <w:numId w:val="6"/>
        </w:numPr>
        <w:spacing w:before="100" w:beforeAutospacing="1" w:after="100" w:afterAutospacing="1" w:line="240" w:lineRule="auto"/>
        <w:rPr>
          <w:rFonts w:ascii="Arial" w:eastAsia="Times New Roman" w:hAnsi="Arial" w:cs="Arial"/>
          <w:sz w:val="20"/>
          <w:szCs w:val="20"/>
          <w:lang w:eastAsia="en-AU"/>
        </w:rPr>
      </w:pPr>
      <w:r w:rsidRPr="00A57743">
        <w:rPr>
          <w:rFonts w:ascii="Arial" w:eastAsia="Times New Roman" w:hAnsi="Arial" w:cs="Arial"/>
          <w:sz w:val="20"/>
          <w:szCs w:val="20"/>
          <w:lang w:eastAsia="en-AU"/>
        </w:rPr>
        <w:t xml:space="preserve">A </w:t>
      </w:r>
      <w:r w:rsidRPr="00A57743">
        <w:rPr>
          <w:rFonts w:ascii="Arial" w:eastAsia="Times New Roman" w:hAnsi="Arial" w:cs="Arial"/>
          <w:b/>
          <w:bCs/>
          <w:sz w:val="20"/>
          <w:szCs w:val="20"/>
          <w:lang w:eastAsia="en-AU"/>
        </w:rPr>
        <w:t>workplace buddy</w:t>
      </w:r>
      <w:r w:rsidRPr="00A57743">
        <w:rPr>
          <w:rFonts w:ascii="Arial" w:eastAsia="Times New Roman" w:hAnsi="Arial" w:cs="Arial"/>
          <w:sz w:val="20"/>
          <w:szCs w:val="20"/>
          <w:lang w:eastAsia="en-AU"/>
        </w:rPr>
        <w:t xml:space="preserve"> is solely involved in providing one-point of access to necessary information, helping the individual to understand the organisational culture, and settle into the workplace.</w:t>
      </w:r>
    </w:p>
    <w:p w:rsidR="00A57743" w:rsidRPr="00A57743" w:rsidRDefault="00A57743" w:rsidP="00A57743">
      <w:pPr>
        <w:numPr>
          <w:ilvl w:val="0"/>
          <w:numId w:val="6"/>
        </w:numPr>
        <w:spacing w:before="100" w:beforeAutospacing="1" w:after="100" w:afterAutospacing="1" w:line="240" w:lineRule="auto"/>
        <w:rPr>
          <w:rFonts w:ascii="Arial" w:eastAsia="Times New Roman" w:hAnsi="Arial" w:cs="Arial"/>
          <w:sz w:val="20"/>
          <w:szCs w:val="20"/>
          <w:lang w:eastAsia="en-AU"/>
        </w:rPr>
      </w:pPr>
      <w:r w:rsidRPr="00A57743">
        <w:rPr>
          <w:rFonts w:ascii="Arial" w:eastAsia="Times New Roman" w:hAnsi="Arial" w:cs="Arial"/>
          <w:sz w:val="20"/>
          <w:szCs w:val="20"/>
          <w:lang w:eastAsia="en-AU"/>
        </w:rPr>
        <w:t xml:space="preserve">A </w:t>
      </w:r>
      <w:r w:rsidRPr="00A57743">
        <w:rPr>
          <w:rFonts w:ascii="Arial" w:eastAsia="Times New Roman" w:hAnsi="Arial" w:cs="Arial"/>
          <w:b/>
          <w:bCs/>
          <w:sz w:val="20"/>
          <w:szCs w:val="20"/>
          <w:lang w:eastAsia="en-AU"/>
        </w:rPr>
        <w:t>coach</w:t>
      </w:r>
      <w:r w:rsidRPr="00A57743">
        <w:rPr>
          <w:rFonts w:ascii="Arial" w:eastAsia="Times New Roman" w:hAnsi="Arial" w:cs="Arial"/>
          <w:sz w:val="20"/>
          <w:szCs w:val="20"/>
          <w:lang w:eastAsia="en-AU"/>
        </w:rPr>
        <w:t xml:space="preserve"> is someone tasked with developing an individual's job-specific skills. </w:t>
      </w:r>
    </w:p>
    <w:p w:rsidR="00A57743" w:rsidRPr="00A57743" w:rsidRDefault="00A57743" w:rsidP="00A57743">
      <w:pPr>
        <w:numPr>
          <w:ilvl w:val="0"/>
          <w:numId w:val="6"/>
        </w:numPr>
        <w:spacing w:before="100" w:beforeAutospacing="1" w:after="100" w:afterAutospacing="1" w:line="240" w:lineRule="auto"/>
        <w:rPr>
          <w:rFonts w:ascii="Arial" w:eastAsia="Times New Roman" w:hAnsi="Arial" w:cs="Arial"/>
          <w:sz w:val="20"/>
          <w:szCs w:val="20"/>
          <w:lang w:eastAsia="en-AU"/>
        </w:rPr>
      </w:pPr>
      <w:r w:rsidRPr="00A57743">
        <w:rPr>
          <w:rFonts w:ascii="Arial" w:eastAsia="Times New Roman" w:hAnsi="Arial" w:cs="Arial"/>
          <w:sz w:val="20"/>
          <w:szCs w:val="20"/>
          <w:lang w:eastAsia="en-AU"/>
        </w:rPr>
        <w:t xml:space="preserve">A </w:t>
      </w:r>
      <w:r w:rsidRPr="00A57743">
        <w:rPr>
          <w:rFonts w:ascii="Arial" w:eastAsia="Times New Roman" w:hAnsi="Arial" w:cs="Arial"/>
          <w:b/>
          <w:bCs/>
          <w:sz w:val="20"/>
          <w:szCs w:val="20"/>
          <w:lang w:eastAsia="en-AU"/>
        </w:rPr>
        <w:t>mentor</w:t>
      </w:r>
      <w:r w:rsidRPr="00A57743">
        <w:rPr>
          <w:rFonts w:ascii="Arial" w:eastAsia="Times New Roman" w:hAnsi="Arial" w:cs="Arial"/>
          <w:sz w:val="20"/>
          <w:szCs w:val="20"/>
          <w:lang w:eastAsia="en-AU"/>
        </w:rPr>
        <w:t xml:space="preserve"> seeks to assist the individual with their development, both personally and professionally.</w:t>
      </w:r>
    </w:p>
    <w:p w:rsidR="007D45A9" w:rsidRDefault="00A57743" w:rsidP="007D45A9">
      <w:r>
        <w:t>Some useful examples of buddying policies in organisations:</w:t>
      </w:r>
    </w:p>
    <w:p w:rsidR="00A57743" w:rsidRDefault="006441B5" w:rsidP="007D45A9">
      <w:hyperlink r:id="rId7" w:history="1">
        <w:r w:rsidR="00A57743" w:rsidRPr="00E70BDA">
          <w:rPr>
            <w:rStyle w:val="Hyperlink"/>
          </w:rPr>
          <w:t>http://w2.vu.edu.au/induction/resources/Induction_Buddy_Criteria_and_Checklist_V2_March_2009.pdf</w:t>
        </w:r>
      </w:hyperlink>
    </w:p>
    <w:p w:rsidR="00A57743" w:rsidRDefault="006441B5" w:rsidP="007D45A9">
      <w:hyperlink r:id="rId8" w:history="1">
        <w:r w:rsidR="00A57743" w:rsidRPr="00E70BDA">
          <w:rPr>
            <w:rStyle w:val="Hyperlink"/>
          </w:rPr>
          <w:t>http://www.nyu.edu/content/dam/nyu/hr/documents/managerguides/BuddyGuidelines.pdf</w:t>
        </w:r>
      </w:hyperlink>
    </w:p>
    <w:p w:rsidR="00A57743" w:rsidRDefault="00A57743" w:rsidP="007D45A9"/>
    <w:p w:rsidR="001D3F52" w:rsidRDefault="006441B5" w:rsidP="007D45A9">
      <w:hyperlink r:id="rId9" w:history="1">
        <w:r w:rsidR="001D3F52" w:rsidRPr="00E70BDA">
          <w:rPr>
            <w:rStyle w:val="Hyperlink"/>
          </w:rPr>
          <w:t>http://www.communitywest.com.au/training-a-workforce-development/workforce-development/retention-motivation-and-support/buddying-and-mentoring-programs</w:t>
        </w:r>
      </w:hyperlink>
    </w:p>
    <w:p w:rsidR="001D3F52" w:rsidRDefault="001D3F52" w:rsidP="001D3F52">
      <w:pPr>
        <w:pStyle w:val="Heading2"/>
      </w:pPr>
      <w:r>
        <w:t>Activity</w:t>
      </w:r>
    </w:p>
    <w:p w:rsidR="001D3F52" w:rsidRPr="001D3F52" w:rsidRDefault="001D3F52" w:rsidP="001D3F52">
      <w:r>
        <w:t>Develop your own process for buddying in your workplace. This may take the form of a timetable of activities both formal and informal. Discuss this with the new worker and come to an agreed process and timeframe. Review and update program as it progresses to ensure it reflects what need to be achieved.</w:t>
      </w:r>
    </w:p>
    <w:sectPr w:rsidR="001D3F52" w:rsidRPr="001D3F52" w:rsidSect="00A660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FE" w:rsidRDefault="008E50FE" w:rsidP="00A31ED0">
      <w:pPr>
        <w:spacing w:after="0" w:line="240" w:lineRule="auto"/>
      </w:pPr>
      <w:r>
        <w:separator/>
      </w:r>
    </w:p>
  </w:endnote>
  <w:endnote w:type="continuationSeparator" w:id="0">
    <w:p w:rsidR="008E50FE" w:rsidRDefault="008E50FE" w:rsidP="00A3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13" w:rsidRPr="005D1444" w:rsidRDefault="00011260">
    <w:pPr>
      <w:pStyle w:val="Footer"/>
      <w:rPr>
        <w:sz w:val="18"/>
        <w:szCs w:val="18"/>
      </w:rPr>
    </w:pPr>
    <w:r w:rsidRPr="005D1444">
      <w:rPr>
        <w:rFonts w:cstheme="minorHAnsi"/>
        <w:color w:val="009999"/>
        <w:sz w:val="18"/>
        <w:szCs w:val="18"/>
      </w:rPr>
      <w:t>©</w:t>
    </w:r>
    <w:r w:rsidRPr="005D1444">
      <w:rPr>
        <w:color w:val="009999"/>
        <w:sz w:val="18"/>
        <w:szCs w:val="18"/>
      </w:rPr>
      <w:t xml:space="preserve"> Commonwealth of Australia 201</w:t>
    </w:r>
    <w:r w:rsidR="00170F74" w:rsidRPr="005D1444">
      <w:rPr>
        <w:color w:val="009999"/>
        <w:sz w:val="18"/>
        <w:szCs w:val="18"/>
      </w:rPr>
      <w:t>4</w:t>
    </w:r>
    <w:r w:rsidR="008A6613" w:rsidRPr="005D1444">
      <w:rPr>
        <w:sz w:val="18"/>
        <w:szCs w:val="18"/>
      </w:rPr>
      <w:tab/>
    </w:r>
    <w:r w:rsidR="00170F74" w:rsidRPr="005D1444">
      <w:rPr>
        <w:sz w:val="18"/>
        <w:szCs w:val="18"/>
      </w:rPr>
      <w:tab/>
    </w:r>
    <w:r w:rsidR="00EF50EC" w:rsidRPr="005D1444">
      <w:rPr>
        <w:sz w:val="18"/>
        <w:szCs w:val="18"/>
      </w:rPr>
      <w:fldChar w:fldCharType="begin"/>
    </w:r>
    <w:r w:rsidR="00872E96" w:rsidRPr="005D1444">
      <w:rPr>
        <w:sz w:val="18"/>
        <w:szCs w:val="18"/>
      </w:rPr>
      <w:instrText xml:space="preserve"> PAGE   \* MERGEFORMAT </w:instrText>
    </w:r>
    <w:r w:rsidR="00EF50EC" w:rsidRPr="005D1444">
      <w:rPr>
        <w:sz w:val="18"/>
        <w:szCs w:val="18"/>
      </w:rPr>
      <w:fldChar w:fldCharType="separate"/>
    </w:r>
    <w:r w:rsidR="006441B5">
      <w:rPr>
        <w:noProof/>
        <w:sz w:val="18"/>
        <w:szCs w:val="18"/>
      </w:rPr>
      <w:t>1</w:t>
    </w:r>
    <w:r w:rsidR="00EF50EC" w:rsidRPr="005D144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FE" w:rsidRDefault="008E50FE" w:rsidP="00A31ED0">
      <w:pPr>
        <w:spacing w:after="0" w:line="240" w:lineRule="auto"/>
      </w:pPr>
      <w:r>
        <w:separator/>
      </w:r>
    </w:p>
  </w:footnote>
  <w:footnote w:type="continuationSeparator" w:id="0">
    <w:p w:rsidR="008E50FE" w:rsidRDefault="008E50FE" w:rsidP="00A3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375"/>
    </w:tblGrid>
    <w:tr w:rsidR="008A6613" w:rsidTr="006F001E">
      <w:trPr>
        <w:trHeight w:val="709"/>
      </w:trPr>
      <w:tc>
        <w:tcPr>
          <w:tcW w:w="1975" w:type="dxa"/>
        </w:tcPr>
        <w:p w:rsidR="008A6613" w:rsidRDefault="008A6613" w:rsidP="00A31ED0">
          <w:pPr>
            <w:pStyle w:val="Header"/>
            <w:ind w:left="-112"/>
          </w:pPr>
          <w:r>
            <w:rPr>
              <w:noProof/>
              <w:lang w:eastAsia="en-AU"/>
            </w:rPr>
            <w:drawing>
              <wp:inline distT="0" distB="0" distL="0" distR="0">
                <wp:extent cx="1168420" cy="450376"/>
                <wp:effectExtent l="19050" t="0" r="0" b="0"/>
                <wp:docPr id="2"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rsidR="008A6613" w:rsidRPr="00A31ED0" w:rsidRDefault="00291F0D" w:rsidP="00A31ED0">
          <w:pPr>
            <w:pStyle w:val="Header"/>
            <w:rPr>
              <w:color w:val="009999"/>
            </w:rPr>
          </w:pPr>
          <w:r>
            <w:t>Guidelines for being a buddy</w:t>
          </w:r>
        </w:p>
      </w:tc>
    </w:tr>
  </w:tbl>
  <w:p w:rsidR="008A6613" w:rsidRDefault="008A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FC0"/>
    <w:multiLevelType w:val="multilevel"/>
    <w:tmpl w:val="6CBC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B50DF"/>
    <w:multiLevelType w:val="multilevel"/>
    <w:tmpl w:val="893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76D76"/>
    <w:multiLevelType w:val="multilevel"/>
    <w:tmpl w:val="11D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32C"/>
    <w:multiLevelType w:val="hybridMultilevel"/>
    <w:tmpl w:val="C75A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A1EB8"/>
    <w:multiLevelType w:val="hybridMultilevel"/>
    <w:tmpl w:val="3044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4D18"/>
    <w:multiLevelType w:val="multilevel"/>
    <w:tmpl w:val="CD3C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A7134"/>
    <w:multiLevelType w:val="multilevel"/>
    <w:tmpl w:val="4504F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72"/>
    <w:rsid w:val="00011260"/>
    <w:rsid w:val="0001212E"/>
    <w:rsid w:val="00057CEB"/>
    <w:rsid w:val="00061DCE"/>
    <w:rsid w:val="000813BE"/>
    <w:rsid w:val="00085295"/>
    <w:rsid w:val="00170F74"/>
    <w:rsid w:val="00172245"/>
    <w:rsid w:val="001D348D"/>
    <w:rsid w:val="001D3F52"/>
    <w:rsid w:val="00291F0D"/>
    <w:rsid w:val="002F63D5"/>
    <w:rsid w:val="00317E5D"/>
    <w:rsid w:val="00387492"/>
    <w:rsid w:val="0043570C"/>
    <w:rsid w:val="004706DF"/>
    <w:rsid w:val="004957D1"/>
    <w:rsid w:val="004A67DD"/>
    <w:rsid w:val="004E3B42"/>
    <w:rsid w:val="00551FD6"/>
    <w:rsid w:val="00576C3C"/>
    <w:rsid w:val="00581F3B"/>
    <w:rsid w:val="005D1444"/>
    <w:rsid w:val="005E5E73"/>
    <w:rsid w:val="005F0F7A"/>
    <w:rsid w:val="006441B5"/>
    <w:rsid w:val="006D69B5"/>
    <w:rsid w:val="006F001E"/>
    <w:rsid w:val="007C3D81"/>
    <w:rsid w:val="007D45A9"/>
    <w:rsid w:val="00800302"/>
    <w:rsid w:val="00837F65"/>
    <w:rsid w:val="00845421"/>
    <w:rsid w:val="00872E96"/>
    <w:rsid w:val="008A6613"/>
    <w:rsid w:val="008E50FE"/>
    <w:rsid w:val="0096461C"/>
    <w:rsid w:val="009910A9"/>
    <w:rsid w:val="00A31ED0"/>
    <w:rsid w:val="00A57743"/>
    <w:rsid w:val="00A659CB"/>
    <w:rsid w:val="00A66054"/>
    <w:rsid w:val="00AA7873"/>
    <w:rsid w:val="00AE46B8"/>
    <w:rsid w:val="00B82229"/>
    <w:rsid w:val="00BF25AD"/>
    <w:rsid w:val="00C054E8"/>
    <w:rsid w:val="00C76FF1"/>
    <w:rsid w:val="00CE0834"/>
    <w:rsid w:val="00CE7EA9"/>
    <w:rsid w:val="00D26967"/>
    <w:rsid w:val="00D7104A"/>
    <w:rsid w:val="00E5294F"/>
    <w:rsid w:val="00E57855"/>
    <w:rsid w:val="00E94CC7"/>
    <w:rsid w:val="00EB7E72"/>
    <w:rsid w:val="00EF4E54"/>
    <w:rsid w:val="00EF50EC"/>
    <w:rsid w:val="00F07AC9"/>
    <w:rsid w:val="00F15B0B"/>
    <w:rsid w:val="00FD6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8893509-C836-4533-A7B8-A20B1132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54"/>
    <w:rPr>
      <w:lang w:val="en-AU"/>
    </w:rPr>
  </w:style>
  <w:style w:type="paragraph" w:styleId="Heading2">
    <w:name w:val="heading 2"/>
    <w:basedOn w:val="Normal"/>
    <w:next w:val="Normal"/>
    <w:link w:val="Heading2Char"/>
    <w:uiPriority w:val="9"/>
    <w:unhideWhenUsed/>
    <w:qFormat/>
    <w:rsid w:val="005D1444"/>
    <w:pPr>
      <w:keepNext/>
      <w:keepLines/>
      <w:spacing w:before="200" w:after="0"/>
      <w:outlineLvl w:val="1"/>
    </w:pPr>
    <w:rPr>
      <w:rFonts w:eastAsiaTheme="majorEastAsia" w:cstheme="minorHAnsi"/>
      <w:b/>
      <w:bCs/>
      <w:color w:val="009999"/>
      <w:sz w:val="28"/>
      <w:szCs w:val="28"/>
    </w:rPr>
  </w:style>
  <w:style w:type="paragraph" w:styleId="Heading3">
    <w:name w:val="heading 3"/>
    <w:basedOn w:val="Normal"/>
    <w:next w:val="Normal"/>
    <w:link w:val="Heading3Char"/>
    <w:uiPriority w:val="9"/>
    <w:unhideWhenUsed/>
    <w:qFormat/>
    <w:rsid w:val="005D1444"/>
    <w:pPr>
      <w:spacing w:before="60" w:after="60" w:line="240" w:lineRule="auto"/>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D0"/>
    <w:rPr>
      <w:lang w:val="en-AU"/>
    </w:rPr>
  </w:style>
  <w:style w:type="paragraph" w:styleId="Footer">
    <w:name w:val="footer"/>
    <w:basedOn w:val="Normal"/>
    <w:link w:val="FooterChar"/>
    <w:uiPriority w:val="99"/>
    <w:unhideWhenUsed/>
    <w:rsid w:val="00A3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D0"/>
    <w:rPr>
      <w:lang w:val="en-AU"/>
    </w:rPr>
  </w:style>
  <w:style w:type="table" w:styleId="TableGrid">
    <w:name w:val="Table Grid"/>
    <w:basedOn w:val="TableNormal"/>
    <w:uiPriority w:val="59"/>
    <w:rsid w:val="00A3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lang w:val="en-AU"/>
    </w:rPr>
  </w:style>
  <w:style w:type="character" w:customStyle="1" w:styleId="Heading2Char">
    <w:name w:val="Heading 2 Char"/>
    <w:basedOn w:val="DefaultParagraphFont"/>
    <w:link w:val="Heading2"/>
    <w:uiPriority w:val="9"/>
    <w:rsid w:val="005D1444"/>
    <w:rPr>
      <w:rFonts w:eastAsiaTheme="majorEastAsia" w:cstheme="minorHAnsi"/>
      <w:b/>
      <w:bCs/>
      <w:color w:val="009999"/>
      <w:sz w:val="28"/>
      <w:szCs w:val="28"/>
      <w:lang w:val="en-AU"/>
    </w:rPr>
  </w:style>
  <w:style w:type="paragraph" w:styleId="ListParagraph">
    <w:name w:val="List Paragraph"/>
    <w:basedOn w:val="Normal"/>
    <w:uiPriority w:val="34"/>
    <w:qFormat/>
    <w:rsid w:val="005E5E73"/>
    <w:pPr>
      <w:ind w:left="720"/>
      <w:contextualSpacing/>
    </w:pPr>
  </w:style>
  <w:style w:type="character" w:customStyle="1" w:styleId="Heading3Char">
    <w:name w:val="Heading 3 Char"/>
    <w:basedOn w:val="DefaultParagraphFont"/>
    <w:link w:val="Heading3"/>
    <w:uiPriority w:val="9"/>
    <w:rsid w:val="005D1444"/>
    <w:rPr>
      <w:b/>
      <w:sz w:val="24"/>
      <w:szCs w:val="24"/>
      <w:lang w:val="en-AU"/>
    </w:rPr>
  </w:style>
  <w:style w:type="paragraph" w:styleId="NormalWeb">
    <w:name w:val="Normal (Web)"/>
    <w:basedOn w:val="Normal"/>
    <w:uiPriority w:val="99"/>
    <w:semiHidden/>
    <w:unhideWhenUsed/>
    <w:rsid w:val="00A57743"/>
    <w:rPr>
      <w:rFonts w:ascii="Times New Roman" w:hAnsi="Times New Roman" w:cs="Times New Roman"/>
      <w:sz w:val="24"/>
      <w:szCs w:val="24"/>
    </w:rPr>
  </w:style>
  <w:style w:type="character" w:styleId="Hyperlink">
    <w:name w:val="Hyperlink"/>
    <w:basedOn w:val="DefaultParagraphFont"/>
    <w:uiPriority w:val="99"/>
    <w:unhideWhenUsed/>
    <w:rsid w:val="00A57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3689">
      <w:bodyDiv w:val="1"/>
      <w:marLeft w:val="0"/>
      <w:marRight w:val="0"/>
      <w:marTop w:val="0"/>
      <w:marBottom w:val="0"/>
      <w:divBdr>
        <w:top w:val="none" w:sz="0" w:space="0" w:color="auto"/>
        <w:left w:val="none" w:sz="0" w:space="0" w:color="auto"/>
        <w:bottom w:val="none" w:sz="0" w:space="0" w:color="auto"/>
        <w:right w:val="none" w:sz="0" w:space="0" w:color="auto"/>
      </w:divBdr>
      <w:divsChild>
        <w:div w:id="900217743">
          <w:marLeft w:val="0"/>
          <w:marRight w:val="0"/>
          <w:marTop w:val="0"/>
          <w:marBottom w:val="0"/>
          <w:divBdr>
            <w:top w:val="none" w:sz="0" w:space="0" w:color="auto"/>
            <w:left w:val="none" w:sz="0" w:space="0" w:color="auto"/>
            <w:bottom w:val="none" w:sz="0" w:space="0" w:color="auto"/>
            <w:right w:val="none" w:sz="0" w:space="0" w:color="auto"/>
          </w:divBdr>
          <w:divsChild>
            <w:div w:id="890842660">
              <w:marLeft w:val="0"/>
              <w:marRight w:val="0"/>
              <w:marTop w:val="0"/>
              <w:marBottom w:val="0"/>
              <w:divBdr>
                <w:top w:val="none" w:sz="0" w:space="0" w:color="auto"/>
                <w:left w:val="none" w:sz="0" w:space="0" w:color="auto"/>
                <w:bottom w:val="none" w:sz="0" w:space="0" w:color="auto"/>
                <w:right w:val="none" w:sz="0" w:space="0" w:color="auto"/>
              </w:divBdr>
              <w:divsChild>
                <w:div w:id="1723403820">
                  <w:marLeft w:val="0"/>
                  <w:marRight w:val="0"/>
                  <w:marTop w:val="0"/>
                  <w:marBottom w:val="0"/>
                  <w:divBdr>
                    <w:top w:val="none" w:sz="0" w:space="0" w:color="auto"/>
                    <w:left w:val="none" w:sz="0" w:space="0" w:color="auto"/>
                    <w:bottom w:val="none" w:sz="0" w:space="0" w:color="auto"/>
                    <w:right w:val="none" w:sz="0" w:space="0" w:color="auto"/>
                  </w:divBdr>
                  <w:divsChild>
                    <w:div w:id="18578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content/dam/nyu/hr/documents/managerguides/Buddy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2.vu.edu.au/induction/resources/Induction_Buddy_Criteria_and_Checklist_V2_March_200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munitywest.com.au/training-a-workforce-development/workforce-development/retention-motivation-and-support/buddying-and-mentoring-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JO%20Consultancy\13H%20ForestWorks%20WELL%20Strategic%20Plan%202012-15\Case%20studies\FW%20Template%20for%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FW Template for activities</Template>
  <TotalTime>0</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dcterms:created xsi:type="dcterms:W3CDTF">2016-08-30T06:14:00Z</dcterms:created>
  <dcterms:modified xsi:type="dcterms:W3CDTF">2016-08-30T06:14:00Z</dcterms:modified>
</cp:coreProperties>
</file>